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9F86A" w14:textId="68B52C93" w:rsidR="009F5D86" w:rsidRPr="007E5B6E" w:rsidRDefault="00702866" w:rsidP="007E5B6E">
      <w:pPr>
        <w:rPr>
          <w:rFonts w:asciiTheme="majorHAnsi" w:hAnsiTheme="majorHAnsi"/>
        </w:rPr>
      </w:pPr>
      <w:r>
        <w:rPr>
          <w:rFonts w:asciiTheme="majorHAnsi" w:hAnsiTheme="majorHAnsi"/>
        </w:rPr>
        <w:t>Geachte Cobijt lid</w:t>
      </w:r>
      <w:r w:rsidR="007E5B6E">
        <w:rPr>
          <w:rFonts w:asciiTheme="majorHAnsi" w:hAnsiTheme="majorHAnsi"/>
        </w:rPr>
        <w:t>,</w:t>
      </w:r>
    </w:p>
    <w:p w14:paraId="1FCB89F4" w14:textId="77777777" w:rsidR="007E5B6E" w:rsidRPr="007E5B6E" w:rsidRDefault="007E5B6E" w:rsidP="007003D0">
      <w:pPr>
        <w:pStyle w:val="Lijstalinea"/>
        <w:rPr>
          <w:rFonts w:asciiTheme="majorHAnsi" w:hAnsiTheme="majorHAnsi"/>
        </w:rPr>
      </w:pPr>
    </w:p>
    <w:p w14:paraId="4DC56FF5" w14:textId="26805ED1" w:rsidR="007E5B6E" w:rsidRPr="007E5B6E" w:rsidRDefault="007E5B6E" w:rsidP="007E5B6E">
      <w:pPr>
        <w:rPr>
          <w:rFonts w:asciiTheme="majorHAnsi" w:hAnsiTheme="majorHAnsi"/>
        </w:rPr>
      </w:pPr>
      <w:r w:rsidRPr="007E5B6E">
        <w:rPr>
          <w:rFonts w:asciiTheme="majorHAnsi" w:hAnsiTheme="majorHAnsi"/>
        </w:rPr>
        <w:t xml:space="preserve">We hebben leden van COBIJT opgeroepen hun inhoudelijke reactie op de </w:t>
      </w:r>
      <w:proofErr w:type="spellStart"/>
      <w:r w:rsidRPr="007E5B6E">
        <w:rPr>
          <w:rFonts w:asciiTheme="majorHAnsi" w:hAnsiTheme="majorHAnsi"/>
        </w:rPr>
        <w:t>Powerpoint</w:t>
      </w:r>
      <w:proofErr w:type="spellEnd"/>
      <w:r w:rsidRPr="007E5B6E">
        <w:rPr>
          <w:rFonts w:asciiTheme="majorHAnsi" w:hAnsiTheme="majorHAnsi"/>
        </w:rPr>
        <w:t xml:space="preserve"> Uitkomstenset en Zorgstructuren zoals gepresenteerd door de werkgroep VBHC voor Bijzondere Tandheelkunde: </w:t>
      </w:r>
      <w:proofErr w:type="spellStart"/>
      <w:r w:rsidRPr="007E5B6E">
        <w:rPr>
          <w:rFonts w:asciiTheme="majorHAnsi" w:hAnsiTheme="majorHAnsi"/>
        </w:rPr>
        <w:t>Bijtmeter</w:t>
      </w:r>
      <w:proofErr w:type="spellEnd"/>
      <w:r w:rsidRPr="007E5B6E">
        <w:rPr>
          <w:rFonts w:asciiTheme="majorHAnsi" w:hAnsiTheme="majorHAnsi"/>
        </w:rPr>
        <w:t xml:space="preserve">, naar ons of het secretariaat van COBIJT te sturen. U heeft daar massaal gevolg aan gegeven. </w:t>
      </w:r>
    </w:p>
    <w:p w14:paraId="2924B6F9" w14:textId="02285036" w:rsidR="007E5B6E" w:rsidRDefault="007E5B6E" w:rsidP="007E5B6E">
      <w:pPr>
        <w:pStyle w:val="Normaalweb"/>
        <w:rPr>
          <w:rFonts w:asciiTheme="majorHAnsi" w:hAnsiTheme="majorHAnsi"/>
        </w:rPr>
      </w:pPr>
      <w:r w:rsidRPr="007E5B6E">
        <w:rPr>
          <w:rFonts w:asciiTheme="majorHAnsi" w:hAnsiTheme="majorHAnsi"/>
        </w:rPr>
        <w:t xml:space="preserve">We waren blij verrast met uw steun voor het </w:t>
      </w:r>
      <w:r w:rsidRPr="007E5B6E">
        <w:rPr>
          <w:rFonts w:asciiTheme="majorHAnsi" w:hAnsiTheme="majorHAnsi"/>
          <w:u w:val="single"/>
        </w:rPr>
        <w:t>inhoudelijke</w:t>
      </w:r>
      <w:r w:rsidRPr="007E5B6E">
        <w:rPr>
          <w:rFonts w:asciiTheme="majorHAnsi" w:hAnsiTheme="majorHAnsi"/>
        </w:rPr>
        <w:t xml:space="preserve"> deel van de presentatie</w:t>
      </w:r>
      <w:r>
        <w:rPr>
          <w:rFonts w:asciiTheme="majorHAnsi" w:hAnsiTheme="majorHAnsi"/>
        </w:rPr>
        <w:t xml:space="preserve">. </w:t>
      </w:r>
      <w:r w:rsidRPr="007E5B6E">
        <w:rPr>
          <w:rFonts w:asciiTheme="majorHAnsi" w:hAnsiTheme="majorHAnsi"/>
        </w:rPr>
        <w:t>We hebben de reacties</w:t>
      </w:r>
      <w:r w:rsidR="003C2DCD">
        <w:rPr>
          <w:rFonts w:asciiTheme="majorHAnsi" w:hAnsiTheme="majorHAnsi"/>
        </w:rPr>
        <w:t xml:space="preserve"> en voorstellen</w:t>
      </w:r>
      <w:r w:rsidRPr="007E5B6E">
        <w:rPr>
          <w:rFonts w:asciiTheme="majorHAnsi" w:hAnsiTheme="majorHAnsi"/>
        </w:rPr>
        <w:t xml:space="preserve"> gewogen</w:t>
      </w:r>
      <w:r w:rsidR="003C2DCD">
        <w:rPr>
          <w:rFonts w:asciiTheme="majorHAnsi" w:hAnsiTheme="majorHAnsi"/>
        </w:rPr>
        <w:t>:</w:t>
      </w:r>
      <w:r w:rsidRPr="007E5B6E">
        <w:rPr>
          <w:rFonts w:asciiTheme="majorHAnsi" w:hAnsiTheme="majorHAnsi"/>
        </w:rPr>
        <w:t xml:space="preserve"> over een aantal onderwerpen had al een inhoudelijke discussie binnen de brainstormgroep plaatsgevonden en is er op basis van argumenten een andere keuze gemaakt; een ander deel van de suggesties is wél meegenomen. </w:t>
      </w:r>
      <w:r>
        <w:rPr>
          <w:rFonts w:asciiTheme="majorHAnsi" w:hAnsiTheme="majorHAnsi"/>
        </w:rPr>
        <w:t>D</w:t>
      </w:r>
      <w:r w:rsidRPr="007E5B6E">
        <w:rPr>
          <w:rFonts w:asciiTheme="majorHAnsi" w:hAnsiTheme="majorHAnsi"/>
        </w:rPr>
        <w:t>e</w:t>
      </w:r>
      <w:r>
        <w:rPr>
          <w:rFonts w:asciiTheme="majorHAnsi" w:hAnsiTheme="majorHAnsi"/>
        </w:rPr>
        <w:t>ze</w:t>
      </w:r>
      <w:r w:rsidRPr="007E5B6E">
        <w:rPr>
          <w:rFonts w:asciiTheme="majorHAnsi" w:hAnsiTheme="majorHAnsi"/>
        </w:rPr>
        <w:t xml:space="preserve"> reacties </w:t>
      </w:r>
      <w:r>
        <w:rPr>
          <w:rFonts w:asciiTheme="majorHAnsi" w:hAnsiTheme="majorHAnsi"/>
        </w:rPr>
        <w:t>zijn</w:t>
      </w:r>
      <w:r w:rsidRPr="007E5B6E">
        <w:rPr>
          <w:rFonts w:asciiTheme="majorHAnsi" w:hAnsiTheme="majorHAnsi"/>
        </w:rPr>
        <w:t xml:space="preserve"> verwerkt in bijgevoegde aangepaste PPT versie.</w:t>
      </w:r>
    </w:p>
    <w:p w14:paraId="4C52CB8D" w14:textId="1EDAF848" w:rsidR="007E5B6E" w:rsidRPr="007E5B6E" w:rsidRDefault="007E5B6E" w:rsidP="007E5B6E">
      <w:pPr>
        <w:pStyle w:val="Normaalweb"/>
      </w:pPr>
      <w:r w:rsidRPr="007E5B6E">
        <w:rPr>
          <w:rFonts w:asciiTheme="majorHAnsi" w:hAnsiTheme="majorHAnsi"/>
        </w:rPr>
        <w:t>We benadrukken nogmaals dat de dataset een eerst aan</w:t>
      </w:r>
      <w:r w:rsidR="004A4B5E">
        <w:rPr>
          <w:rFonts w:asciiTheme="majorHAnsi" w:hAnsiTheme="majorHAnsi"/>
        </w:rPr>
        <w:t xml:space="preserve">zet </w:t>
      </w:r>
      <w:r w:rsidRPr="007E5B6E">
        <w:rPr>
          <w:rFonts w:asciiTheme="majorHAnsi" w:hAnsiTheme="majorHAnsi"/>
        </w:rPr>
        <w:t xml:space="preserve">is, zeker niet in ijzer gegoten en </w:t>
      </w:r>
      <w:r w:rsidR="004A4B5E">
        <w:rPr>
          <w:rFonts w:asciiTheme="majorHAnsi" w:hAnsiTheme="majorHAnsi"/>
        </w:rPr>
        <w:t xml:space="preserve">het is de bedoeling dat deze zich in de loop van de tijd </w:t>
      </w:r>
      <w:r w:rsidRPr="007E5B6E">
        <w:rPr>
          <w:rFonts w:asciiTheme="majorHAnsi" w:hAnsiTheme="majorHAnsi"/>
        </w:rPr>
        <w:t xml:space="preserve">dynamisch verder </w:t>
      </w:r>
      <w:r w:rsidR="004A4B5E">
        <w:rPr>
          <w:rFonts w:asciiTheme="majorHAnsi" w:hAnsiTheme="majorHAnsi"/>
        </w:rPr>
        <w:t>blijft ontwikkelen</w:t>
      </w:r>
      <w:r w:rsidRPr="007E5B6E">
        <w:rPr>
          <w:rFonts w:asciiTheme="majorHAnsi" w:hAnsiTheme="majorHAnsi"/>
        </w:rPr>
        <w:t xml:space="preserve">. </w:t>
      </w:r>
    </w:p>
    <w:p w14:paraId="27F519B8" w14:textId="55B6A804" w:rsidR="007E5B6E" w:rsidRPr="007E5B6E" w:rsidRDefault="007E5B6E" w:rsidP="007E5B6E">
      <w:pPr>
        <w:rPr>
          <w:rFonts w:asciiTheme="majorHAnsi" w:hAnsiTheme="majorHAnsi"/>
        </w:rPr>
      </w:pPr>
      <w:r w:rsidRPr="007E5B6E">
        <w:rPr>
          <w:rFonts w:asciiTheme="majorHAnsi" w:hAnsiTheme="majorHAnsi"/>
        </w:rPr>
        <w:t xml:space="preserve">Uw zorgen ging echter vooral uit naar </w:t>
      </w:r>
      <w:r w:rsidRPr="007E5B6E">
        <w:rPr>
          <w:rFonts w:asciiTheme="majorHAnsi" w:hAnsiTheme="majorHAnsi"/>
          <w:u w:val="single"/>
        </w:rPr>
        <w:t>operationele</w:t>
      </w:r>
      <w:r w:rsidRPr="007E5B6E">
        <w:rPr>
          <w:rFonts w:asciiTheme="majorHAnsi" w:hAnsiTheme="majorHAnsi"/>
        </w:rPr>
        <w:t xml:space="preserve"> zaken. Deze punten </w:t>
      </w:r>
      <w:r w:rsidR="00130674">
        <w:rPr>
          <w:rFonts w:asciiTheme="majorHAnsi" w:hAnsiTheme="majorHAnsi"/>
        </w:rPr>
        <w:t xml:space="preserve">zijn echter nog niet aan de orde geweest en </w:t>
      </w:r>
      <w:r w:rsidRPr="007E5B6E">
        <w:rPr>
          <w:rFonts w:asciiTheme="majorHAnsi" w:hAnsiTheme="majorHAnsi"/>
        </w:rPr>
        <w:t xml:space="preserve">waren </w:t>
      </w:r>
      <w:r w:rsidR="00130674">
        <w:rPr>
          <w:rFonts w:asciiTheme="majorHAnsi" w:hAnsiTheme="majorHAnsi"/>
        </w:rPr>
        <w:t xml:space="preserve">ook </w:t>
      </w:r>
      <w:r w:rsidRPr="007E5B6E">
        <w:rPr>
          <w:rFonts w:asciiTheme="majorHAnsi" w:hAnsiTheme="majorHAnsi"/>
        </w:rPr>
        <w:t>nie</w:t>
      </w:r>
      <w:r w:rsidR="00130674">
        <w:rPr>
          <w:rFonts w:asciiTheme="majorHAnsi" w:hAnsiTheme="majorHAnsi"/>
        </w:rPr>
        <w:t xml:space="preserve">t in de PPT meegenomen. </w:t>
      </w:r>
      <w:r w:rsidR="004A4B5E">
        <w:rPr>
          <w:rFonts w:asciiTheme="majorHAnsi" w:hAnsiTheme="majorHAnsi"/>
        </w:rPr>
        <w:t>We hebben deze zaken gebundeld e</w:t>
      </w:r>
      <w:r w:rsidRPr="007E5B6E">
        <w:rPr>
          <w:rFonts w:asciiTheme="majorHAnsi" w:hAnsiTheme="majorHAnsi"/>
        </w:rPr>
        <w:t>n hier volgt puntsgewijs onze reactie</w:t>
      </w:r>
      <w:r w:rsidR="004A4B5E">
        <w:rPr>
          <w:rFonts w:asciiTheme="majorHAnsi" w:hAnsiTheme="majorHAnsi"/>
        </w:rPr>
        <w:t>:</w:t>
      </w:r>
      <w:r w:rsidRPr="007E5B6E">
        <w:rPr>
          <w:rFonts w:asciiTheme="majorHAnsi" w:hAnsiTheme="majorHAnsi"/>
        </w:rPr>
        <w:t xml:space="preserve"> </w:t>
      </w:r>
    </w:p>
    <w:p w14:paraId="50AD52DA" w14:textId="77777777" w:rsidR="007E5B6E" w:rsidRPr="007E5B6E" w:rsidRDefault="007E5B6E" w:rsidP="007E5B6E">
      <w:pPr>
        <w:rPr>
          <w:rFonts w:asciiTheme="majorHAnsi" w:hAnsiTheme="majorHAnsi"/>
        </w:rPr>
      </w:pPr>
    </w:p>
    <w:p w14:paraId="53DBE26F" w14:textId="37E70A15" w:rsidR="00A575D7" w:rsidRPr="007E5B6E" w:rsidRDefault="007E5B6E" w:rsidP="007E5B6E">
      <w:pPr>
        <w:pStyle w:val="Lijstalinea"/>
        <w:numPr>
          <w:ilvl w:val="0"/>
          <w:numId w:val="3"/>
        </w:numPr>
        <w:ind w:left="360"/>
        <w:rPr>
          <w:rFonts w:asciiTheme="majorHAnsi" w:hAnsiTheme="majorHAnsi"/>
        </w:rPr>
      </w:pPr>
      <w:r>
        <w:rPr>
          <w:rFonts w:asciiTheme="majorHAnsi" w:hAnsiTheme="majorHAnsi"/>
        </w:rPr>
        <w:t>Wie heeft o</w:t>
      </w:r>
      <w:r w:rsidR="007003D0" w:rsidRPr="007E5B6E">
        <w:rPr>
          <w:rFonts w:asciiTheme="majorHAnsi" w:hAnsiTheme="majorHAnsi"/>
        </w:rPr>
        <w:t>perationeel eigenaarschap</w:t>
      </w:r>
      <w:r w:rsidR="00A575D7" w:rsidRPr="007E5B6E">
        <w:rPr>
          <w:rFonts w:asciiTheme="majorHAnsi" w:hAnsiTheme="majorHAnsi"/>
        </w:rPr>
        <w:t>/databeheer</w:t>
      </w:r>
      <w:r>
        <w:rPr>
          <w:rFonts w:asciiTheme="majorHAnsi" w:hAnsiTheme="majorHAnsi"/>
        </w:rPr>
        <w:t>?</w:t>
      </w:r>
    </w:p>
    <w:p w14:paraId="358A93B1" w14:textId="77777777" w:rsidR="007003D0" w:rsidRPr="007E5B6E" w:rsidRDefault="007003D0" w:rsidP="007E5B6E">
      <w:pPr>
        <w:pStyle w:val="Lijstalinea"/>
        <w:numPr>
          <w:ilvl w:val="1"/>
          <w:numId w:val="2"/>
        </w:numPr>
        <w:ind w:left="1080"/>
        <w:rPr>
          <w:rFonts w:asciiTheme="majorHAnsi" w:hAnsiTheme="majorHAnsi"/>
        </w:rPr>
      </w:pPr>
      <w:r w:rsidRPr="007E5B6E">
        <w:rPr>
          <w:rFonts w:asciiTheme="majorHAnsi" w:hAnsiTheme="majorHAnsi"/>
        </w:rPr>
        <w:t xml:space="preserve">Ieder CBT </w:t>
      </w:r>
      <w:r w:rsidR="00A575D7" w:rsidRPr="007E5B6E">
        <w:rPr>
          <w:rFonts w:asciiTheme="majorHAnsi" w:hAnsiTheme="majorHAnsi"/>
        </w:rPr>
        <w:t xml:space="preserve">is </w:t>
      </w:r>
      <w:r w:rsidRPr="007E5B6E">
        <w:rPr>
          <w:rFonts w:asciiTheme="majorHAnsi" w:hAnsiTheme="majorHAnsi"/>
        </w:rPr>
        <w:t>eigenaar</w:t>
      </w:r>
      <w:r w:rsidR="00A575D7" w:rsidRPr="007E5B6E">
        <w:rPr>
          <w:rFonts w:asciiTheme="majorHAnsi" w:hAnsiTheme="majorHAnsi"/>
        </w:rPr>
        <w:t xml:space="preserve"> van haar eigen</w:t>
      </w:r>
      <w:r w:rsidRPr="007E5B6E">
        <w:rPr>
          <w:rFonts w:asciiTheme="majorHAnsi" w:hAnsiTheme="majorHAnsi"/>
        </w:rPr>
        <w:t xml:space="preserve"> data</w:t>
      </w:r>
    </w:p>
    <w:p w14:paraId="7D0A4C63" w14:textId="2194536D" w:rsidR="007E5B6E" w:rsidRDefault="004A4B5E" w:rsidP="007E5B6E">
      <w:pPr>
        <w:pStyle w:val="Lijstalinea"/>
        <w:numPr>
          <w:ilvl w:val="1"/>
          <w:numId w:val="2"/>
        </w:numPr>
        <w:ind w:left="1080"/>
        <w:rPr>
          <w:rFonts w:asciiTheme="majorHAnsi" w:hAnsiTheme="majorHAnsi"/>
        </w:rPr>
      </w:pPr>
      <w:r>
        <w:rPr>
          <w:rFonts w:asciiTheme="majorHAnsi" w:hAnsiTheme="majorHAnsi"/>
        </w:rPr>
        <w:t>Geanonimiseerde</w:t>
      </w:r>
      <w:r w:rsidRPr="007E5B6E">
        <w:rPr>
          <w:rFonts w:asciiTheme="majorHAnsi" w:hAnsiTheme="majorHAnsi"/>
        </w:rPr>
        <w:t xml:space="preserve"> </w:t>
      </w:r>
      <w:r>
        <w:rPr>
          <w:rFonts w:asciiTheme="majorHAnsi" w:hAnsiTheme="majorHAnsi"/>
        </w:rPr>
        <w:t>l</w:t>
      </w:r>
      <w:r w:rsidR="007003D0" w:rsidRPr="007E5B6E">
        <w:rPr>
          <w:rFonts w:asciiTheme="majorHAnsi" w:hAnsiTheme="majorHAnsi"/>
        </w:rPr>
        <w:t>andelijk</w:t>
      </w:r>
      <w:r>
        <w:rPr>
          <w:rFonts w:asciiTheme="majorHAnsi" w:hAnsiTheme="majorHAnsi"/>
        </w:rPr>
        <w:t xml:space="preserve">e </w:t>
      </w:r>
      <w:r w:rsidR="007003D0" w:rsidRPr="007E5B6E">
        <w:rPr>
          <w:rFonts w:asciiTheme="majorHAnsi" w:hAnsiTheme="majorHAnsi"/>
        </w:rPr>
        <w:t>database</w:t>
      </w:r>
      <w:r>
        <w:rPr>
          <w:rFonts w:asciiTheme="majorHAnsi" w:hAnsiTheme="majorHAnsi"/>
        </w:rPr>
        <w:t xml:space="preserve">: </w:t>
      </w:r>
      <w:r w:rsidR="007003D0" w:rsidRPr="007E5B6E">
        <w:rPr>
          <w:rFonts w:asciiTheme="majorHAnsi" w:hAnsiTheme="majorHAnsi"/>
        </w:rPr>
        <w:t xml:space="preserve">eigenaars zijn de betalers van de </w:t>
      </w:r>
      <w:proofErr w:type="spellStart"/>
      <w:r w:rsidR="007003D0" w:rsidRPr="007E5B6E">
        <w:rPr>
          <w:rFonts w:asciiTheme="majorHAnsi" w:hAnsiTheme="majorHAnsi"/>
        </w:rPr>
        <w:t>trusted</w:t>
      </w:r>
      <w:proofErr w:type="spellEnd"/>
      <w:r w:rsidR="007003D0" w:rsidRPr="007E5B6E">
        <w:rPr>
          <w:rFonts w:asciiTheme="majorHAnsi" w:hAnsiTheme="majorHAnsi"/>
        </w:rPr>
        <w:t xml:space="preserve"> </w:t>
      </w:r>
      <w:proofErr w:type="spellStart"/>
      <w:r w:rsidR="007003D0" w:rsidRPr="007E5B6E">
        <w:rPr>
          <w:rFonts w:asciiTheme="majorHAnsi" w:hAnsiTheme="majorHAnsi"/>
        </w:rPr>
        <w:t>third</w:t>
      </w:r>
      <w:proofErr w:type="spellEnd"/>
      <w:r w:rsidR="007003D0" w:rsidRPr="007E5B6E">
        <w:rPr>
          <w:rFonts w:asciiTheme="majorHAnsi" w:hAnsiTheme="majorHAnsi"/>
        </w:rPr>
        <w:t xml:space="preserve"> party </w:t>
      </w:r>
      <w:r w:rsidR="007E5B6E">
        <w:rPr>
          <w:rFonts w:asciiTheme="majorHAnsi" w:hAnsiTheme="majorHAnsi"/>
        </w:rPr>
        <w:t xml:space="preserve">( TTP: </w:t>
      </w:r>
      <w:r w:rsidR="007E5B6E" w:rsidRPr="007E5B6E">
        <w:rPr>
          <w:rFonts w:asciiTheme="majorHAnsi" w:hAnsiTheme="majorHAnsi"/>
        </w:rPr>
        <w:t xml:space="preserve">een instantie die zaken als broncode, datacertificaten en sleutels </w:t>
      </w:r>
      <w:r w:rsidR="007E5B6E">
        <w:rPr>
          <w:rFonts w:asciiTheme="majorHAnsi" w:hAnsiTheme="majorHAnsi"/>
        </w:rPr>
        <w:t>in bewaring neemt)</w:t>
      </w:r>
      <w:r w:rsidR="007E5B6E" w:rsidRPr="007E5B6E">
        <w:rPr>
          <w:rFonts w:asciiTheme="majorHAnsi" w:hAnsiTheme="majorHAnsi"/>
        </w:rPr>
        <w:t xml:space="preserve"> </w:t>
      </w:r>
      <w:r w:rsidR="007003D0" w:rsidRPr="007E5B6E">
        <w:rPr>
          <w:rFonts w:asciiTheme="majorHAnsi" w:hAnsiTheme="majorHAnsi"/>
        </w:rPr>
        <w:t>zich te verenigen in een stichting</w:t>
      </w:r>
    </w:p>
    <w:p w14:paraId="54C3CF75" w14:textId="100A1670" w:rsidR="007003D0" w:rsidRPr="007E5B6E" w:rsidRDefault="007E5B6E" w:rsidP="007E5B6E">
      <w:pPr>
        <w:pStyle w:val="Lijstalinea"/>
        <w:numPr>
          <w:ilvl w:val="1"/>
          <w:numId w:val="2"/>
        </w:numPr>
        <w:ind w:left="1080"/>
        <w:rPr>
          <w:rFonts w:asciiTheme="majorHAnsi" w:hAnsiTheme="majorHAnsi"/>
        </w:rPr>
      </w:pPr>
      <w:r>
        <w:rPr>
          <w:rFonts w:asciiTheme="majorHAnsi" w:hAnsiTheme="majorHAnsi"/>
        </w:rPr>
        <w:t>De individuele c</w:t>
      </w:r>
      <w:r w:rsidR="007003D0" w:rsidRPr="007E5B6E">
        <w:rPr>
          <w:rFonts w:asciiTheme="majorHAnsi" w:hAnsiTheme="majorHAnsi"/>
        </w:rPr>
        <w:t xml:space="preserve">entra </w:t>
      </w:r>
      <w:r>
        <w:rPr>
          <w:rFonts w:asciiTheme="majorHAnsi" w:hAnsiTheme="majorHAnsi"/>
        </w:rPr>
        <w:t>voor</w:t>
      </w:r>
      <w:r w:rsidR="004A4B5E">
        <w:rPr>
          <w:rFonts w:asciiTheme="majorHAnsi" w:hAnsiTheme="majorHAnsi"/>
        </w:rPr>
        <w:t xml:space="preserve"> wat betreft</w:t>
      </w:r>
      <w:r>
        <w:rPr>
          <w:rFonts w:asciiTheme="majorHAnsi" w:hAnsiTheme="majorHAnsi"/>
        </w:rPr>
        <w:t xml:space="preserve"> haar eigen cijfers é</w:t>
      </w:r>
      <w:r w:rsidR="007003D0" w:rsidRPr="007E5B6E">
        <w:rPr>
          <w:rFonts w:asciiTheme="majorHAnsi" w:hAnsiTheme="majorHAnsi"/>
        </w:rPr>
        <w:t xml:space="preserve">n </w:t>
      </w:r>
      <w:r>
        <w:rPr>
          <w:rFonts w:asciiTheme="majorHAnsi" w:hAnsiTheme="majorHAnsi"/>
        </w:rPr>
        <w:t>de bovengenoemde (TTP) stichting voor de gebundelde data</w:t>
      </w:r>
      <w:r w:rsidR="007003D0" w:rsidRPr="007E5B6E">
        <w:rPr>
          <w:rFonts w:asciiTheme="majorHAnsi" w:hAnsiTheme="majorHAnsi"/>
        </w:rPr>
        <w:t>, beheren de</w:t>
      </w:r>
      <w:r>
        <w:rPr>
          <w:rFonts w:asciiTheme="majorHAnsi" w:hAnsiTheme="majorHAnsi"/>
        </w:rPr>
        <w:t>ze</w:t>
      </w:r>
      <w:r w:rsidR="007003D0" w:rsidRPr="007E5B6E">
        <w:rPr>
          <w:rFonts w:asciiTheme="majorHAnsi" w:hAnsiTheme="majorHAnsi"/>
        </w:rPr>
        <w:t xml:space="preserve"> data en kunnen benchmarkstudies uitzetten: kortom wij</w:t>
      </w:r>
      <w:r w:rsidR="002E5920">
        <w:rPr>
          <w:rFonts w:asciiTheme="majorHAnsi" w:hAnsiTheme="majorHAnsi"/>
        </w:rPr>
        <w:t xml:space="preserve"> zijn </w:t>
      </w:r>
      <w:r w:rsidR="004A4B5E">
        <w:rPr>
          <w:rFonts w:asciiTheme="majorHAnsi" w:hAnsiTheme="majorHAnsi"/>
        </w:rPr>
        <w:t xml:space="preserve">en blijven </w:t>
      </w:r>
      <w:r w:rsidR="002E5920">
        <w:rPr>
          <w:rFonts w:asciiTheme="majorHAnsi" w:hAnsiTheme="majorHAnsi"/>
        </w:rPr>
        <w:t>allemaal zelf in the lead</w:t>
      </w:r>
    </w:p>
    <w:p w14:paraId="4C8B2902" w14:textId="77777777" w:rsidR="007E5B6E" w:rsidRPr="007E5B6E" w:rsidRDefault="007E5B6E" w:rsidP="007E5B6E">
      <w:pPr>
        <w:pStyle w:val="Lijstalinea"/>
        <w:ind w:left="360"/>
        <w:rPr>
          <w:rFonts w:asciiTheme="majorHAnsi" w:hAnsiTheme="majorHAnsi"/>
        </w:rPr>
      </w:pPr>
    </w:p>
    <w:p w14:paraId="76FAA3BA" w14:textId="772A88D6" w:rsidR="007003D0" w:rsidRPr="007E5B6E" w:rsidRDefault="007E5B6E" w:rsidP="007E5B6E">
      <w:pPr>
        <w:pStyle w:val="Lijstalinea"/>
        <w:numPr>
          <w:ilvl w:val="0"/>
          <w:numId w:val="2"/>
        </w:numPr>
        <w:ind w:left="360"/>
        <w:rPr>
          <w:rFonts w:asciiTheme="majorHAnsi" w:hAnsiTheme="majorHAnsi"/>
        </w:rPr>
      </w:pPr>
      <w:r>
        <w:rPr>
          <w:rFonts w:asciiTheme="majorHAnsi" w:hAnsiTheme="majorHAnsi"/>
        </w:rPr>
        <w:t>Wat is de doelstelling van de uitkomsten</w:t>
      </w:r>
      <w:r w:rsidR="007003D0" w:rsidRPr="007E5B6E">
        <w:rPr>
          <w:rFonts w:asciiTheme="majorHAnsi" w:hAnsiTheme="majorHAnsi"/>
        </w:rPr>
        <w:t>meting:</w:t>
      </w:r>
    </w:p>
    <w:p w14:paraId="02D80CF8" w14:textId="77777777" w:rsidR="004A4B5E" w:rsidRDefault="004A4B5E" w:rsidP="004A4B5E">
      <w:pPr>
        <w:pStyle w:val="Lijstalinea"/>
        <w:numPr>
          <w:ilvl w:val="1"/>
          <w:numId w:val="2"/>
        </w:numPr>
        <w:ind w:left="1080"/>
        <w:rPr>
          <w:rFonts w:asciiTheme="majorHAnsi" w:hAnsiTheme="majorHAnsi"/>
        </w:rPr>
      </w:pPr>
      <w:r w:rsidRPr="007E5B6E">
        <w:rPr>
          <w:rFonts w:asciiTheme="majorHAnsi" w:hAnsiTheme="majorHAnsi"/>
        </w:rPr>
        <w:t>VBHC uitkomstmetingen zetten we in om te leren en onszelf te verbeteren en niet om te controleren en corrigeren</w:t>
      </w:r>
      <w:r>
        <w:rPr>
          <w:rFonts w:asciiTheme="majorHAnsi" w:hAnsiTheme="majorHAnsi"/>
        </w:rPr>
        <w:t>: “d</w:t>
      </w:r>
      <w:r w:rsidRPr="007E5B6E">
        <w:rPr>
          <w:rFonts w:asciiTheme="majorHAnsi" w:hAnsiTheme="majorHAnsi"/>
        </w:rPr>
        <w:t>e kunst is het concept zo in te zetten dat het tot voordeel wordt en niet tot last; geen primair economische tool, maar een manier om de kwalit</w:t>
      </w:r>
      <w:r>
        <w:rPr>
          <w:rFonts w:asciiTheme="majorHAnsi" w:hAnsiTheme="majorHAnsi"/>
        </w:rPr>
        <w:t>eit van zorg te doen verbeteren”</w:t>
      </w:r>
    </w:p>
    <w:p w14:paraId="086809D0" w14:textId="3E85C79A" w:rsidR="007003D0" w:rsidRPr="007E5B6E" w:rsidRDefault="007003D0" w:rsidP="007E5B6E">
      <w:pPr>
        <w:pStyle w:val="Lijstalinea"/>
        <w:numPr>
          <w:ilvl w:val="1"/>
          <w:numId w:val="2"/>
        </w:numPr>
        <w:ind w:left="1080"/>
        <w:rPr>
          <w:rFonts w:asciiTheme="majorHAnsi" w:hAnsiTheme="majorHAnsi"/>
        </w:rPr>
      </w:pPr>
      <w:r w:rsidRPr="007E5B6E">
        <w:rPr>
          <w:rFonts w:asciiTheme="majorHAnsi" w:hAnsiTheme="majorHAnsi"/>
        </w:rPr>
        <w:t xml:space="preserve">Terugkoppelen individuele data naar patiënt </w:t>
      </w:r>
      <w:r w:rsidR="007E5B6E">
        <w:rPr>
          <w:rFonts w:asciiTheme="majorHAnsi" w:hAnsiTheme="majorHAnsi"/>
        </w:rPr>
        <w:t>en behandelaar ter ondersteuning en verbetering van het primaire proces</w:t>
      </w:r>
      <w:r w:rsidRPr="007E5B6E">
        <w:rPr>
          <w:rFonts w:asciiTheme="majorHAnsi" w:hAnsiTheme="majorHAnsi"/>
        </w:rPr>
        <w:t xml:space="preserve"> </w:t>
      </w:r>
      <w:r w:rsidR="007E5B6E">
        <w:rPr>
          <w:rFonts w:asciiTheme="majorHAnsi" w:hAnsiTheme="majorHAnsi"/>
        </w:rPr>
        <w:t xml:space="preserve">en </w:t>
      </w:r>
      <w:r w:rsidRPr="007E5B6E">
        <w:rPr>
          <w:rFonts w:asciiTheme="majorHAnsi" w:hAnsiTheme="majorHAnsi"/>
        </w:rPr>
        <w:t xml:space="preserve">betere samenstelling </w:t>
      </w:r>
      <w:r w:rsidR="004A4B5E">
        <w:rPr>
          <w:rFonts w:asciiTheme="majorHAnsi" w:hAnsiTheme="majorHAnsi"/>
        </w:rPr>
        <w:t xml:space="preserve">van, en terugkoppeling op </w:t>
      </w:r>
      <w:r w:rsidRPr="007E5B6E">
        <w:rPr>
          <w:rFonts w:asciiTheme="majorHAnsi" w:hAnsiTheme="majorHAnsi"/>
        </w:rPr>
        <w:t>behandelplannen</w:t>
      </w:r>
    </w:p>
    <w:p w14:paraId="1A4D3221" w14:textId="77777777" w:rsidR="007003D0" w:rsidRPr="007E5B6E" w:rsidRDefault="007003D0" w:rsidP="007E5B6E">
      <w:pPr>
        <w:pStyle w:val="Lijstalinea"/>
        <w:numPr>
          <w:ilvl w:val="1"/>
          <w:numId w:val="2"/>
        </w:numPr>
        <w:ind w:left="1080"/>
        <w:rPr>
          <w:rFonts w:asciiTheme="majorHAnsi" w:hAnsiTheme="majorHAnsi"/>
        </w:rPr>
      </w:pPr>
      <w:r w:rsidRPr="007E5B6E">
        <w:rPr>
          <w:rFonts w:asciiTheme="majorHAnsi" w:hAnsiTheme="majorHAnsi"/>
        </w:rPr>
        <w:t>Geaggregeerde dat</w:t>
      </w:r>
      <w:r w:rsidR="00A575D7" w:rsidRPr="007E5B6E">
        <w:rPr>
          <w:rFonts w:asciiTheme="majorHAnsi" w:hAnsiTheme="majorHAnsi"/>
        </w:rPr>
        <w:t>a</w:t>
      </w:r>
      <w:r w:rsidRPr="007E5B6E">
        <w:rPr>
          <w:rFonts w:asciiTheme="majorHAnsi" w:hAnsiTheme="majorHAnsi"/>
        </w:rPr>
        <w:t xml:space="preserve"> intern inzetten voor verbetertrajecten</w:t>
      </w:r>
    </w:p>
    <w:p w14:paraId="1E88CCFE" w14:textId="3F26F468" w:rsidR="007003D0" w:rsidRPr="007E5B6E" w:rsidRDefault="007003D0" w:rsidP="007E5B6E">
      <w:pPr>
        <w:pStyle w:val="Lijstalinea"/>
        <w:numPr>
          <w:ilvl w:val="1"/>
          <w:numId w:val="2"/>
        </w:numPr>
        <w:ind w:left="1080"/>
        <w:rPr>
          <w:rFonts w:asciiTheme="majorHAnsi" w:hAnsiTheme="majorHAnsi"/>
        </w:rPr>
      </w:pPr>
      <w:r w:rsidRPr="007E5B6E">
        <w:rPr>
          <w:rFonts w:asciiTheme="majorHAnsi" w:hAnsiTheme="majorHAnsi"/>
        </w:rPr>
        <w:t xml:space="preserve">Geanonimiseerde data op landelijk </w:t>
      </w:r>
      <w:r w:rsidR="007E5B6E">
        <w:rPr>
          <w:rFonts w:asciiTheme="majorHAnsi" w:hAnsiTheme="majorHAnsi"/>
        </w:rPr>
        <w:t xml:space="preserve">niveau </w:t>
      </w:r>
      <w:r w:rsidRPr="007E5B6E">
        <w:rPr>
          <w:rFonts w:asciiTheme="majorHAnsi" w:hAnsiTheme="majorHAnsi"/>
        </w:rPr>
        <w:t>verwerken voor onderlinge benchmark, best</w:t>
      </w:r>
      <w:r w:rsidR="007E5B6E">
        <w:rPr>
          <w:rFonts w:asciiTheme="majorHAnsi" w:hAnsiTheme="majorHAnsi"/>
        </w:rPr>
        <w:t xml:space="preserve"> practice en leernetwerk via constructie  TTP warehouse en </w:t>
      </w:r>
      <w:r w:rsidRPr="007E5B6E">
        <w:rPr>
          <w:rFonts w:asciiTheme="majorHAnsi" w:hAnsiTheme="majorHAnsi"/>
        </w:rPr>
        <w:t>onafhankelijke researcher</w:t>
      </w:r>
    </w:p>
    <w:p w14:paraId="18B263E9" w14:textId="77777777" w:rsidR="007E5B6E" w:rsidRPr="002E5920" w:rsidRDefault="007E5B6E" w:rsidP="002E5920">
      <w:pPr>
        <w:rPr>
          <w:rFonts w:asciiTheme="majorHAnsi" w:hAnsiTheme="majorHAnsi"/>
        </w:rPr>
      </w:pPr>
    </w:p>
    <w:p w14:paraId="3ECEC246" w14:textId="7F5C9771" w:rsidR="007E5B6E" w:rsidRDefault="007E5B6E" w:rsidP="002E5920">
      <w:pPr>
        <w:pStyle w:val="Lijstalinea"/>
        <w:numPr>
          <w:ilvl w:val="0"/>
          <w:numId w:val="2"/>
        </w:numPr>
        <w:ind w:left="360"/>
        <w:rPr>
          <w:rFonts w:asciiTheme="majorHAnsi" w:hAnsiTheme="majorHAnsi"/>
        </w:rPr>
      </w:pPr>
      <w:r>
        <w:rPr>
          <w:rFonts w:asciiTheme="majorHAnsi" w:hAnsiTheme="majorHAnsi"/>
        </w:rPr>
        <w:t>Diverse vragen over kosteno</w:t>
      </w:r>
      <w:r w:rsidR="007003D0" w:rsidRPr="007E5B6E">
        <w:rPr>
          <w:rFonts w:asciiTheme="majorHAnsi" w:hAnsiTheme="majorHAnsi"/>
        </w:rPr>
        <w:t xml:space="preserve">nderscheid </w:t>
      </w:r>
      <w:r>
        <w:rPr>
          <w:rFonts w:asciiTheme="majorHAnsi" w:hAnsiTheme="majorHAnsi"/>
        </w:rPr>
        <w:t xml:space="preserve">tussen </w:t>
      </w:r>
      <w:r w:rsidR="007003D0" w:rsidRPr="007E5B6E">
        <w:rPr>
          <w:rFonts w:asciiTheme="majorHAnsi" w:hAnsiTheme="majorHAnsi"/>
        </w:rPr>
        <w:t xml:space="preserve">centra </w:t>
      </w:r>
      <w:r>
        <w:rPr>
          <w:rFonts w:asciiTheme="majorHAnsi" w:hAnsiTheme="majorHAnsi"/>
        </w:rPr>
        <w:t xml:space="preserve">over </w:t>
      </w:r>
      <w:r w:rsidR="007003D0" w:rsidRPr="007E5B6E">
        <w:rPr>
          <w:rFonts w:asciiTheme="majorHAnsi" w:hAnsiTheme="majorHAnsi"/>
        </w:rPr>
        <w:t>groot en klein verbruik</w:t>
      </w:r>
      <w:r>
        <w:rPr>
          <w:rFonts w:asciiTheme="majorHAnsi" w:hAnsiTheme="majorHAnsi"/>
        </w:rPr>
        <w:t>, waarbij het ons inderdaad billijk lijkt financieel af te rekenen op basis van grootte van het Centrum.</w:t>
      </w:r>
    </w:p>
    <w:p w14:paraId="01126A3F" w14:textId="77777777" w:rsidR="002E5920" w:rsidRPr="002E5920" w:rsidRDefault="002E5920" w:rsidP="002E5920">
      <w:pPr>
        <w:pStyle w:val="Lijstalinea"/>
        <w:ind w:left="360"/>
        <w:rPr>
          <w:rFonts w:asciiTheme="majorHAnsi" w:hAnsiTheme="majorHAnsi"/>
        </w:rPr>
      </w:pPr>
    </w:p>
    <w:p w14:paraId="772CEA3B" w14:textId="07E5B36D" w:rsidR="007003D0" w:rsidRPr="007E5B6E" w:rsidRDefault="007E5B6E" w:rsidP="007E5B6E">
      <w:pPr>
        <w:pStyle w:val="Lijstalinea"/>
        <w:numPr>
          <w:ilvl w:val="0"/>
          <w:numId w:val="2"/>
        </w:numPr>
        <w:ind w:left="360"/>
        <w:rPr>
          <w:rFonts w:asciiTheme="majorHAnsi" w:hAnsiTheme="majorHAnsi"/>
        </w:rPr>
      </w:pPr>
      <w:r>
        <w:rPr>
          <w:rFonts w:asciiTheme="majorHAnsi" w:hAnsiTheme="majorHAnsi"/>
        </w:rPr>
        <w:t>Velen maken zich zorgen over de r</w:t>
      </w:r>
      <w:r w:rsidR="007003D0" w:rsidRPr="007E5B6E">
        <w:rPr>
          <w:rFonts w:asciiTheme="majorHAnsi" w:hAnsiTheme="majorHAnsi"/>
        </w:rPr>
        <w:t>egistratielast (het eerste pilotjaar met de eerste centra)</w:t>
      </w:r>
    </w:p>
    <w:p w14:paraId="3D19100C" w14:textId="77777777" w:rsidR="004A4B5E" w:rsidRDefault="004A4B5E" w:rsidP="004A4B5E">
      <w:pPr>
        <w:pStyle w:val="Lijstalinea"/>
        <w:numPr>
          <w:ilvl w:val="1"/>
          <w:numId w:val="2"/>
        </w:numPr>
        <w:ind w:left="1080"/>
        <w:rPr>
          <w:rFonts w:asciiTheme="majorHAnsi" w:hAnsiTheme="majorHAnsi"/>
        </w:rPr>
      </w:pPr>
      <w:r w:rsidRPr="007E5B6E">
        <w:rPr>
          <w:rFonts w:asciiTheme="majorHAnsi" w:hAnsiTheme="majorHAnsi"/>
        </w:rPr>
        <w:t xml:space="preserve">Een goede balans en dus </w:t>
      </w:r>
      <w:r w:rsidRPr="007E5B6E">
        <w:rPr>
          <w:rFonts w:asciiTheme="majorHAnsi" w:hAnsiTheme="majorHAnsi"/>
          <w:u w:val="single"/>
        </w:rPr>
        <w:t>minimale</w:t>
      </w:r>
      <w:r w:rsidRPr="007E5B6E">
        <w:rPr>
          <w:rFonts w:asciiTheme="majorHAnsi" w:hAnsiTheme="majorHAnsi"/>
        </w:rPr>
        <w:t xml:space="preserve"> set moet overeengekomen worden voor fase 1: </w:t>
      </w:r>
      <w:r>
        <w:rPr>
          <w:rFonts w:asciiTheme="majorHAnsi" w:hAnsiTheme="majorHAnsi"/>
        </w:rPr>
        <w:t xml:space="preserve">de </w:t>
      </w:r>
      <w:r w:rsidRPr="007E5B6E">
        <w:rPr>
          <w:rFonts w:asciiTheme="majorHAnsi" w:hAnsiTheme="majorHAnsi"/>
        </w:rPr>
        <w:t xml:space="preserve">implementatie </w:t>
      </w:r>
    </w:p>
    <w:p w14:paraId="71482F97" w14:textId="1BAE0CDC" w:rsidR="002E5920" w:rsidRDefault="002E5920" w:rsidP="007E5B6E">
      <w:pPr>
        <w:pStyle w:val="Lijstalinea"/>
        <w:numPr>
          <w:ilvl w:val="1"/>
          <w:numId w:val="2"/>
        </w:numPr>
        <w:ind w:left="1080"/>
        <w:rPr>
          <w:rFonts w:asciiTheme="majorHAnsi" w:hAnsiTheme="majorHAnsi"/>
        </w:rPr>
      </w:pPr>
      <w:r>
        <w:rPr>
          <w:rFonts w:asciiTheme="majorHAnsi" w:hAnsiTheme="majorHAnsi"/>
        </w:rPr>
        <w:lastRenderedPageBreak/>
        <w:t>De meeste centra werken met een 3-tal vragenlijsten (medische anamnese, algemeen en specifiek) vooraf voor hun patiënten; daarvoor zal de stap zijn te overzien, voor centra die niet werken met vragenlijsten is de stap voor hun patiënten aanzienlijk.</w:t>
      </w:r>
    </w:p>
    <w:p w14:paraId="1122D824" w14:textId="750252E6" w:rsidR="007003D0" w:rsidRPr="007E5B6E" w:rsidRDefault="007003D0" w:rsidP="007E5B6E">
      <w:pPr>
        <w:pStyle w:val="Lijstalinea"/>
        <w:numPr>
          <w:ilvl w:val="1"/>
          <w:numId w:val="2"/>
        </w:numPr>
        <w:ind w:left="1080"/>
        <w:rPr>
          <w:rFonts w:asciiTheme="majorHAnsi" w:hAnsiTheme="majorHAnsi"/>
        </w:rPr>
      </w:pPr>
      <w:r w:rsidRPr="007E5B6E">
        <w:rPr>
          <w:rFonts w:asciiTheme="majorHAnsi" w:hAnsiTheme="majorHAnsi"/>
        </w:rPr>
        <w:t xml:space="preserve">Vooropgesteld staat dat registratie digitaal is </w:t>
      </w:r>
      <w:r w:rsidR="002E5920">
        <w:rPr>
          <w:rFonts w:asciiTheme="majorHAnsi" w:hAnsiTheme="majorHAnsi"/>
        </w:rPr>
        <w:t>tegenover de</w:t>
      </w:r>
      <w:r w:rsidRPr="007E5B6E">
        <w:rPr>
          <w:rFonts w:asciiTheme="majorHAnsi" w:hAnsiTheme="majorHAnsi"/>
        </w:rPr>
        <w:t xml:space="preserve"> huidige geprinte vragenlijsten met terugkoppeling</w:t>
      </w:r>
    </w:p>
    <w:p w14:paraId="19DFB5AA" w14:textId="77777777" w:rsidR="007E5B6E" w:rsidRPr="007E5B6E" w:rsidRDefault="007E5B6E" w:rsidP="007E5B6E">
      <w:pPr>
        <w:pStyle w:val="Lijstalinea"/>
        <w:ind w:left="1080"/>
        <w:rPr>
          <w:rFonts w:asciiTheme="majorHAnsi" w:hAnsiTheme="majorHAnsi"/>
        </w:rPr>
      </w:pPr>
    </w:p>
    <w:p w14:paraId="6E3D0BFC" w14:textId="0E9B0078" w:rsidR="002E5920" w:rsidRPr="002E5920" w:rsidRDefault="002E5920" w:rsidP="002E5920">
      <w:pPr>
        <w:pStyle w:val="Lijstalinea"/>
        <w:numPr>
          <w:ilvl w:val="0"/>
          <w:numId w:val="2"/>
        </w:numPr>
        <w:ind w:left="360"/>
        <w:rPr>
          <w:rFonts w:asciiTheme="majorHAnsi" w:hAnsiTheme="majorHAnsi"/>
        </w:rPr>
      </w:pPr>
      <w:r>
        <w:rPr>
          <w:rFonts w:asciiTheme="majorHAnsi" w:hAnsiTheme="majorHAnsi"/>
        </w:rPr>
        <w:t>Vragen met betrekking tot de instrumentkeuze: m</w:t>
      </w:r>
      <w:r w:rsidR="007003D0" w:rsidRPr="007E5B6E">
        <w:rPr>
          <w:rFonts w:asciiTheme="majorHAnsi" w:hAnsiTheme="majorHAnsi"/>
        </w:rPr>
        <w:t>eet</w:t>
      </w:r>
      <w:r w:rsidR="00A575D7" w:rsidRPr="007E5B6E">
        <w:rPr>
          <w:rFonts w:asciiTheme="majorHAnsi" w:hAnsiTheme="majorHAnsi"/>
        </w:rPr>
        <w:t>instrumen</w:t>
      </w:r>
      <w:r>
        <w:rPr>
          <w:rFonts w:asciiTheme="majorHAnsi" w:hAnsiTheme="majorHAnsi"/>
        </w:rPr>
        <w:t xml:space="preserve">ten dienen </w:t>
      </w:r>
      <w:r w:rsidR="007003D0" w:rsidRPr="007E5B6E">
        <w:rPr>
          <w:rFonts w:asciiTheme="majorHAnsi" w:hAnsiTheme="majorHAnsi"/>
        </w:rPr>
        <w:t xml:space="preserve">zo veel mogelijk gevalideerd en </w:t>
      </w:r>
      <w:r w:rsidRPr="007E5B6E">
        <w:rPr>
          <w:rFonts w:asciiTheme="majorHAnsi" w:hAnsiTheme="majorHAnsi"/>
        </w:rPr>
        <w:t>(</w:t>
      </w:r>
      <w:proofErr w:type="spellStart"/>
      <w:r w:rsidRPr="007E5B6E">
        <w:rPr>
          <w:rFonts w:asciiTheme="majorHAnsi" w:hAnsiTheme="majorHAnsi"/>
        </w:rPr>
        <w:t>inter</w:t>
      </w:r>
      <w:proofErr w:type="spellEnd"/>
      <w:r w:rsidRPr="007E5B6E">
        <w:rPr>
          <w:rFonts w:asciiTheme="majorHAnsi" w:hAnsiTheme="majorHAnsi"/>
        </w:rPr>
        <w:t xml:space="preserve">)nationaal </w:t>
      </w:r>
      <w:r>
        <w:rPr>
          <w:rFonts w:asciiTheme="majorHAnsi" w:hAnsiTheme="majorHAnsi"/>
        </w:rPr>
        <w:t>gestandaardiseerd te zijn. O</w:t>
      </w:r>
      <w:r w:rsidR="007003D0" w:rsidRPr="007E5B6E">
        <w:rPr>
          <w:rFonts w:asciiTheme="majorHAnsi" w:hAnsiTheme="majorHAnsi"/>
        </w:rPr>
        <w:t>m</w:t>
      </w:r>
      <w:r>
        <w:rPr>
          <w:rFonts w:asciiTheme="majorHAnsi" w:hAnsiTheme="majorHAnsi"/>
        </w:rPr>
        <w:t xml:space="preserve"> de registratiedruk voor zowel patiënten als behandelaars zoveel mogelijk te beperken heeft de brainstormgroep vooral ook de</w:t>
      </w:r>
      <w:r w:rsidR="007003D0" w:rsidRPr="007E5B6E">
        <w:rPr>
          <w:rFonts w:asciiTheme="majorHAnsi" w:hAnsiTheme="majorHAnsi"/>
        </w:rPr>
        <w:t xml:space="preserve"> lengte van de vragenlijsten</w:t>
      </w:r>
      <w:r>
        <w:rPr>
          <w:rFonts w:asciiTheme="majorHAnsi" w:hAnsiTheme="majorHAnsi"/>
        </w:rPr>
        <w:t xml:space="preserve"> meegewogen. </w:t>
      </w:r>
      <w:r w:rsidR="007003D0" w:rsidRPr="007E5B6E">
        <w:rPr>
          <w:rFonts w:asciiTheme="majorHAnsi" w:hAnsiTheme="majorHAnsi"/>
        </w:rPr>
        <w:t xml:space="preserve"> </w:t>
      </w:r>
      <w:r>
        <w:rPr>
          <w:rFonts w:asciiTheme="majorHAnsi" w:hAnsiTheme="majorHAnsi"/>
        </w:rPr>
        <w:t xml:space="preserve">Bij </w:t>
      </w:r>
      <w:r w:rsidR="007003D0" w:rsidRPr="007E5B6E">
        <w:rPr>
          <w:rFonts w:asciiTheme="majorHAnsi" w:hAnsiTheme="majorHAnsi"/>
        </w:rPr>
        <w:t>een aantal vragenlijsten</w:t>
      </w:r>
      <w:r>
        <w:rPr>
          <w:rFonts w:asciiTheme="majorHAnsi" w:hAnsiTheme="majorHAnsi"/>
        </w:rPr>
        <w:t xml:space="preserve"> is</w:t>
      </w:r>
      <w:r w:rsidR="007003D0" w:rsidRPr="007E5B6E">
        <w:rPr>
          <w:rFonts w:asciiTheme="majorHAnsi" w:hAnsiTheme="majorHAnsi"/>
        </w:rPr>
        <w:t xml:space="preserve"> gekozen om een eerste uitkomstma</w:t>
      </w:r>
      <w:r>
        <w:rPr>
          <w:rFonts w:asciiTheme="majorHAnsi" w:hAnsiTheme="majorHAnsi"/>
        </w:rPr>
        <w:t>at</w:t>
      </w:r>
      <w:r w:rsidR="007003D0" w:rsidRPr="007E5B6E">
        <w:rPr>
          <w:rFonts w:asciiTheme="majorHAnsi" w:hAnsiTheme="majorHAnsi"/>
        </w:rPr>
        <w:t xml:space="preserve">, verdieping is daarna </w:t>
      </w:r>
      <w:r>
        <w:rPr>
          <w:rFonts w:asciiTheme="majorHAnsi" w:hAnsiTheme="majorHAnsi"/>
        </w:rPr>
        <w:t xml:space="preserve">individueel voor iedereen </w:t>
      </w:r>
      <w:r w:rsidR="007003D0" w:rsidRPr="007E5B6E">
        <w:rPr>
          <w:rFonts w:asciiTheme="majorHAnsi" w:hAnsiTheme="majorHAnsi"/>
        </w:rPr>
        <w:t>altijd mogelijk.</w:t>
      </w:r>
      <w:r>
        <w:rPr>
          <w:rFonts w:asciiTheme="majorHAnsi" w:hAnsiTheme="majorHAnsi"/>
        </w:rPr>
        <w:t xml:space="preserve"> </w:t>
      </w:r>
    </w:p>
    <w:p w14:paraId="72EADA4A" w14:textId="335E2165" w:rsidR="002E5920" w:rsidRPr="002E5920" w:rsidRDefault="002E5920" w:rsidP="002E5920">
      <w:pPr>
        <w:pStyle w:val="Normaalweb"/>
        <w:ind w:left="360"/>
        <w:rPr>
          <w:rFonts w:asciiTheme="majorHAnsi" w:hAnsiTheme="majorHAnsi"/>
          <w:bCs/>
        </w:rPr>
      </w:pPr>
      <w:r w:rsidRPr="007E5B6E">
        <w:rPr>
          <w:rFonts w:asciiTheme="majorHAnsi" w:hAnsiTheme="majorHAnsi"/>
        </w:rPr>
        <w:t>Hierbij een citaat van de Federatie Medische Specialisten</w:t>
      </w:r>
      <w:r>
        <w:rPr>
          <w:rFonts w:asciiTheme="majorHAnsi" w:hAnsiTheme="majorHAnsi"/>
        </w:rPr>
        <w:t xml:space="preserve"> </w:t>
      </w:r>
      <w:r w:rsidRPr="007E5B6E">
        <w:rPr>
          <w:rFonts w:asciiTheme="majorHAnsi" w:hAnsiTheme="majorHAnsi"/>
        </w:rPr>
        <w:t xml:space="preserve">in hun standpunt </w:t>
      </w:r>
      <w:r w:rsidRPr="007E5B6E">
        <w:rPr>
          <w:rFonts w:asciiTheme="majorHAnsi" w:hAnsiTheme="majorHAnsi"/>
          <w:bCs/>
        </w:rPr>
        <w:t>Value Based Health Care</w:t>
      </w:r>
      <w:r>
        <w:rPr>
          <w:rFonts w:asciiTheme="majorHAnsi" w:hAnsiTheme="majorHAnsi"/>
          <w:bCs/>
        </w:rPr>
        <w:t>, d</w:t>
      </w:r>
      <w:r w:rsidRPr="007E5B6E">
        <w:rPr>
          <w:rFonts w:asciiTheme="majorHAnsi" w:hAnsiTheme="majorHAnsi"/>
          <w:bCs/>
        </w:rPr>
        <w:t>at</w:t>
      </w:r>
      <w:r>
        <w:rPr>
          <w:rFonts w:asciiTheme="majorHAnsi" w:hAnsiTheme="majorHAnsi"/>
          <w:bCs/>
        </w:rPr>
        <w:t xml:space="preserve"> </w:t>
      </w:r>
      <w:r w:rsidRPr="007E5B6E">
        <w:rPr>
          <w:rFonts w:asciiTheme="majorHAnsi" w:hAnsiTheme="majorHAnsi"/>
          <w:bCs/>
        </w:rPr>
        <w:t xml:space="preserve">erg toepasselijk is: </w:t>
      </w:r>
      <w:r w:rsidRPr="007E5B6E">
        <w:rPr>
          <w:rFonts w:asciiTheme="majorHAnsi" w:hAnsiTheme="majorHAnsi"/>
          <w:bCs/>
          <w:i/>
        </w:rPr>
        <w:t>“</w:t>
      </w:r>
      <w:r w:rsidRPr="007E5B6E">
        <w:rPr>
          <w:rFonts w:asciiTheme="majorHAnsi" w:hAnsiTheme="majorHAnsi" w:cs="Times New Roman"/>
          <w:i/>
          <w:sz w:val="22"/>
          <w:szCs w:val="22"/>
        </w:rPr>
        <w:t>De Federatie onderschrijft de ambitie dat voor 50% van de ziektelast uitkomstinformatie beschikbaar komt voor patiënten en professionals. Gestandaardiseerde (meet) instrumenten hebben de voorkeur bij het operationaliseren van bepaalde uitkomsten. Dat hierbij wordt gekeken of aangesloten kan worden bij internationale initiatieven zoals ICHOM is logisch. Tegelijkertijd: niet alles wat van ver komt is beter. In Nederland zijn al diverse meetinstrumenten ontwikkeld die draagvlak onder professionals en patiënten hebben. Bewezen succesvolle initiatieven dienen opgeschaald en/of behouden te blijven. De inzet dient vooral gericht te zijn op het beschikbaar krijgen van bruikbare uitkomstinformatie in de spreekkamer en het gesprek tussen patiënt en arts.“</w:t>
      </w:r>
    </w:p>
    <w:p w14:paraId="318D2408" w14:textId="77777777" w:rsidR="002E5920" w:rsidRDefault="002E5920" w:rsidP="002E5920">
      <w:pPr>
        <w:rPr>
          <w:rFonts w:asciiTheme="majorHAnsi" w:hAnsiTheme="majorHAnsi"/>
        </w:rPr>
      </w:pPr>
    </w:p>
    <w:p w14:paraId="15B8F3D2" w14:textId="5E455868" w:rsidR="002E5920" w:rsidRDefault="002E5920" w:rsidP="002E5920">
      <w:pPr>
        <w:pStyle w:val="Lijstalinea"/>
        <w:numPr>
          <w:ilvl w:val="0"/>
          <w:numId w:val="2"/>
        </w:numPr>
        <w:ind w:left="360"/>
        <w:rPr>
          <w:rFonts w:asciiTheme="majorHAnsi" w:hAnsiTheme="majorHAnsi"/>
        </w:rPr>
      </w:pPr>
      <w:r>
        <w:rPr>
          <w:rFonts w:asciiTheme="majorHAnsi" w:hAnsiTheme="majorHAnsi"/>
        </w:rPr>
        <w:t xml:space="preserve">Vragen met betrekking tot de T0 voor reeds in behandeling zijnde patiënten:  </w:t>
      </w:r>
      <w:r w:rsidRPr="007E5B6E">
        <w:rPr>
          <w:rFonts w:asciiTheme="majorHAnsi" w:hAnsiTheme="majorHAnsi"/>
        </w:rPr>
        <w:t>T0 is start voor de een en eerste keer invu</w:t>
      </w:r>
      <w:r>
        <w:rPr>
          <w:rFonts w:asciiTheme="majorHAnsi" w:hAnsiTheme="majorHAnsi"/>
        </w:rPr>
        <w:t>lling voor de ander: het zij zo</w:t>
      </w:r>
    </w:p>
    <w:p w14:paraId="6FE4F2FC" w14:textId="77777777" w:rsidR="002E5920" w:rsidRPr="007E5B6E" w:rsidRDefault="002E5920" w:rsidP="002E5920">
      <w:pPr>
        <w:pStyle w:val="Lijstalinea"/>
        <w:ind w:left="360"/>
        <w:rPr>
          <w:rFonts w:asciiTheme="majorHAnsi" w:hAnsiTheme="majorHAnsi"/>
        </w:rPr>
      </w:pPr>
    </w:p>
    <w:p w14:paraId="736E7755" w14:textId="77777777" w:rsidR="002E5920" w:rsidRPr="007E5B6E" w:rsidRDefault="002E5920" w:rsidP="002E5920">
      <w:pPr>
        <w:pStyle w:val="Lijstalinea"/>
        <w:numPr>
          <w:ilvl w:val="0"/>
          <w:numId w:val="2"/>
        </w:numPr>
        <w:ind w:left="360"/>
        <w:rPr>
          <w:rFonts w:asciiTheme="majorHAnsi" w:hAnsiTheme="majorHAnsi"/>
        </w:rPr>
      </w:pPr>
      <w:r w:rsidRPr="007E5B6E">
        <w:rPr>
          <w:rFonts w:asciiTheme="majorHAnsi" w:hAnsiTheme="majorHAnsi"/>
        </w:rPr>
        <w:t>We hebben op basis van de reacties overal van NRS schaal een VAS-schaal gemaakt omdat dit ook software technisch mogelijk is en we daarmee voor volwassenen en kinderen een lijn aanhouden</w:t>
      </w:r>
    </w:p>
    <w:p w14:paraId="337F30D5" w14:textId="77777777" w:rsidR="002E5920" w:rsidRPr="002E5920" w:rsidRDefault="002E5920" w:rsidP="002E5920">
      <w:pPr>
        <w:rPr>
          <w:rFonts w:asciiTheme="majorHAnsi" w:hAnsiTheme="majorHAnsi"/>
        </w:rPr>
      </w:pPr>
    </w:p>
    <w:p w14:paraId="178BF99F" w14:textId="34888654" w:rsidR="00A575D7" w:rsidRDefault="002E5920" w:rsidP="007E5B6E">
      <w:pPr>
        <w:pStyle w:val="Lijstalinea"/>
        <w:numPr>
          <w:ilvl w:val="0"/>
          <w:numId w:val="2"/>
        </w:numPr>
        <w:ind w:left="360"/>
        <w:rPr>
          <w:rFonts w:asciiTheme="majorHAnsi" w:hAnsiTheme="majorHAnsi"/>
        </w:rPr>
      </w:pPr>
      <w:r>
        <w:rPr>
          <w:rFonts w:asciiTheme="majorHAnsi" w:hAnsiTheme="majorHAnsi"/>
        </w:rPr>
        <w:t>Vragen m.b.t. r</w:t>
      </w:r>
      <w:r w:rsidR="00A575D7" w:rsidRPr="007E5B6E">
        <w:rPr>
          <w:rFonts w:asciiTheme="majorHAnsi" w:hAnsiTheme="majorHAnsi"/>
        </w:rPr>
        <w:t>esponse percentage</w:t>
      </w:r>
      <w:r>
        <w:rPr>
          <w:rFonts w:asciiTheme="majorHAnsi" w:hAnsiTheme="majorHAnsi"/>
        </w:rPr>
        <w:t>. H</w:t>
      </w:r>
      <w:r w:rsidR="00A575D7" w:rsidRPr="007E5B6E">
        <w:rPr>
          <w:rFonts w:asciiTheme="majorHAnsi" w:hAnsiTheme="majorHAnsi"/>
        </w:rPr>
        <w:t>oe beter de terugkoppeling direct aan de patiënt hoe hoger de response. In essentie is het vooruit invullen van PROMS een methode om de vragen, klachten en wensen van de patiënten in te zette</w:t>
      </w:r>
      <w:r>
        <w:rPr>
          <w:rFonts w:asciiTheme="majorHAnsi" w:hAnsiTheme="majorHAnsi"/>
        </w:rPr>
        <w:t>n voor een effectiever consult</w:t>
      </w:r>
    </w:p>
    <w:p w14:paraId="2C4B8286" w14:textId="77777777" w:rsidR="002E5920" w:rsidRPr="007E5B6E" w:rsidRDefault="002E5920" w:rsidP="002E5920">
      <w:pPr>
        <w:pStyle w:val="Lijstalinea"/>
        <w:ind w:left="360"/>
        <w:rPr>
          <w:rFonts w:asciiTheme="majorHAnsi" w:hAnsiTheme="majorHAnsi"/>
        </w:rPr>
      </w:pPr>
    </w:p>
    <w:p w14:paraId="1B682329" w14:textId="05CDE837" w:rsidR="007003D0" w:rsidRPr="002E5920" w:rsidRDefault="002E5920" w:rsidP="002E5920">
      <w:pPr>
        <w:pStyle w:val="Lijstalinea"/>
        <w:numPr>
          <w:ilvl w:val="0"/>
          <w:numId w:val="2"/>
        </w:numPr>
        <w:ind w:left="360"/>
        <w:rPr>
          <w:rFonts w:asciiTheme="majorHAnsi" w:hAnsiTheme="majorHAnsi"/>
        </w:rPr>
      </w:pPr>
      <w:r>
        <w:rPr>
          <w:rFonts w:asciiTheme="majorHAnsi" w:hAnsiTheme="majorHAnsi"/>
        </w:rPr>
        <w:t>Vragen met betrekking tot d</w:t>
      </w:r>
      <w:r w:rsidR="00A575D7" w:rsidRPr="007E5B6E">
        <w:rPr>
          <w:rFonts w:asciiTheme="majorHAnsi" w:hAnsiTheme="majorHAnsi"/>
        </w:rPr>
        <w:t xml:space="preserve">e selectie software provider: </w:t>
      </w:r>
      <w:r>
        <w:rPr>
          <w:rFonts w:asciiTheme="majorHAnsi" w:hAnsiTheme="majorHAnsi"/>
        </w:rPr>
        <w:t xml:space="preserve">er zijn </w:t>
      </w:r>
      <w:r w:rsidR="00130674">
        <w:rPr>
          <w:rFonts w:asciiTheme="majorHAnsi" w:hAnsiTheme="majorHAnsi"/>
        </w:rPr>
        <w:t xml:space="preserve">door ons </w:t>
      </w:r>
      <w:r>
        <w:rPr>
          <w:rFonts w:asciiTheme="majorHAnsi" w:hAnsiTheme="majorHAnsi"/>
        </w:rPr>
        <w:t>drie partijen aangezocht voor e</w:t>
      </w:r>
      <w:r w:rsidR="004A4B5E">
        <w:rPr>
          <w:rFonts w:asciiTheme="majorHAnsi" w:hAnsiTheme="majorHAnsi"/>
        </w:rPr>
        <w:t xml:space="preserve">en pitch met een IT deskundige, </w:t>
      </w:r>
      <w:r>
        <w:rPr>
          <w:rFonts w:asciiTheme="majorHAnsi" w:hAnsiTheme="majorHAnsi"/>
        </w:rPr>
        <w:t>werkzaa</w:t>
      </w:r>
      <w:r w:rsidR="004A4B5E">
        <w:rPr>
          <w:rFonts w:asciiTheme="majorHAnsi" w:hAnsiTheme="majorHAnsi"/>
        </w:rPr>
        <w:t>m in het Isala ziekenhuis en re</w:t>
      </w:r>
      <w:r>
        <w:rPr>
          <w:rFonts w:asciiTheme="majorHAnsi" w:hAnsiTheme="majorHAnsi"/>
        </w:rPr>
        <w:t xml:space="preserve">validatiecentrum Vogellanden, die ervaring heeft met VBHC traject van de cardiologen en </w:t>
      </w:r>
      <w:proofErr w:type="spellStart"/>
      <w:r>
        <w:rPr>
          <w:rFonts w:asciiTheme="majorHAnsi" w:hAnsiTheme="majorHAnsi"/>
        </w:rPr>
        <w:t>cardiochirugische</w:t>
      </w:r>
      <w:proofErr w:type="spellEnd"/>
      <w:r>
        <w:rPr>
          <w:rFonts w:asciiTheme="majorHAnsi" w:hAnsiTheme="majorHAnsi"/>
        </w:rPr>
        <w:t xml:space="preserve"> centra in Nederland en twee leden van de werkgroep. Deze drie partijen hebben ieder een interessant voorstel gedaan waarvan het ons goed lijkt dit als aanzet  te nemen voor een vervolgpitch met de startende centra: zodat we dit met hen kunnen </w:t>
      </w:r>
      <w:proofErr w:type="spellStart"/>
      <w:r>
        <w:rPr>
          <w:rFonts w:asciiTheme="majorHAnsi" w:hAnsiTheme="majorHAnsi"/>
        </w:rPr>
        <w:t>voorbespreken</w:t>
      </w:r>
      <w:proofErr w:type="spellEnd"/>
      <w:r>
        <w:rPr>
          <w:rFonts w:asciiTheme="majorHAnsi" w:hAnsiTheme="majorHAnsi"/>
        </w:rPr>
        <w:t xml:space="preserve">. Zaken die het belangrijkst daarbij zijn: kosten, gebruikersgemak, koppeling met individuele IT systemen en databases met daarnaast nog vele andere mogelijkheden per systeem. Dit </w:t>
      </w:r>
      <w:r w:rsidR="004A4B5E">
        <w:rPr>
          <w:rFonts w:asciiTheme="majorHAnsi" w:hAnsiTheme="majorHAnsi"/>
        </w:rPr>
        <w:t xml:space="preserve">moet </w:t>
      </w:r>
      <w:r>
        <w:rPr>
          <w:rFonts w:asciiTheme="majorHAnsi" w:hAnsiTheme="majorHAnsi"/>
        </w:rPr>
        <w:t>van tevoren goed onderhandeld worden. De discussie over de (in onze ogen overzienbare) kosten voor centra zouden wij niet v</w:t>
      </w:r>
      <w:r w:rsidR="00130674">
        <w:rPr>
          <w:rFonts w:asciiTheme="majorHAnsi" w:hAnsiTheme="majorHAnsi"/>
        </w:rPr>
        <w:t>oo</w:t>
      </w:r>
      <w:r>
        <w:rPr>
          <w:rFonts w:asciiTheme="majorHAnsi" w:hAnsiTheme="majorHAnsi"/>
        </w:rPr>
        <w:t>r hen, maar d</w:t>
      </w:r>
      <w:r w:rsidR="004A4B5E">
        <w:rPr>
          <w:rFonts w:asciiTheme="majorHAnsi" w:hAnsiTheme="majorHAnsi"/>
        </w:rPr>
        <w:t>óór hen willen laten voeren</w:t>
      </w:r>
      <w:bookmarkStart w:id="0" w:name="_GoBack"/>
      <w:bookmarkEnd w:id="0"/>
    </w:p>
    <w:sectPr w:rsidR="007003D0" w:rsidRPr="002E5920" w:rsidSect="00CC2D7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C0A"/>
    <w:multiLevelType w:val="hybridMultilevel"/>
    <w:tmpl w:val="35CEA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E32066"/>
    <w:multiLevelType w:val="hybridMultilevel"/>
    <w:tmpl w:val="238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1591C"/>
    <w:multiLevelType w:val="hybridMultilevel"/>
    <w:tmpl w:val="9178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D0"/>
    <w:rsid w:val="00130674"/>
    <w:rsid w:val="002E5920"/>
    <w:rsid w:val="003C2DCD"/>
    <w:rsid w:val="004A4B5E"/>
    <w:rsid w:val="007003D0"/>
    <w:rsid w:val="00702866"/>
    <w:rsid w:val="007E5B6E"/>
    <w:rsid w:val="009F5D86"/>
    <w:rsid w:val="00A575D7"/>
    <w:rsid w:val="00CC2D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7B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03D0"/>
    <w:pPr>
      <w:ind w:left="720"/>
      <w:contextualSpacing/>
    </w:pPr>
  </w:style>
  <w:style w:type="paragraph" w:styleId="Normaalweb">
    <w:name w:val="Normal (Web)"/>
    <w:basedOn w:val="Normaal"/>
    <w:uiPriority w:val="99"/>
    <w:unhideWhenUsed/>
    <w:rsid w:val="007E5B6E"/>
    <w:rPr>
      <w:rFonts w:ascii="Times New Roman" w:hAnsi="Times New Roman"/>
    </w:rPr>
  </w:style>
  <w:style w:type="character" w:styleId="Hyperlink">
    <w:name w:val="Hyperlink"/>
    <w:basedOn w:val="Standaardalinea-lettertype"/>
    <w:uiPriority w:val="99"/>
    <w:unhideWhenUsed/>
    <w:rsid w:val="007E5B6E"/>
    <w:rPr>
      <w:color w:val="0000FF" w:themeColor="hyperlink"/>
      <w:u w:val="single"/>
    </w:rPr>
  </w:style>
  <w:style w:type="character" w:styleId="GevolgdeHyperlink">
    <w:name w:val="FollowedHyperlink"/>
    <w:basedOn w:val="Standaardalinea-lettertype"/>
    <w:uiPriority w:val="99"/>
    <w:semiHidden/>
    <w:unhideWhenUsed/>
    <w:rsid w:val="007E5B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03D0"/>
    <w:pPr>
      <w:ind w:left="720"/>
      <w:contextualSpacing/>
    </w:pPr>
  </w:style>
  <w:style w:type="paragraph" w:styleId="Normaalweb">
    <w:name w:val="Normal (Web)"/>
    <w:basedOn w:val="Normaal"/>
    <w:uiPriority w:val="99"/>
    <w:unhideWhenUsed/>
    <w:rsid w:val="007E5B6E"/>
    <w:rPr>
      <w:rFonts w:ascii="Times New Roman" w:hAnsi="Times New Roman"/>
    </w:rPr>
  </w:style>
  <w:style w:type="character" w:styleId="Hyperlink">
    <w:name w:val="Hyperlink"/>
    <w:basedOn w:val="Standaardalinea-lettertype"/>
    <w:uiPriority w:val="99"/>
    <w:unhideWhenUsed/>
    <w:rsid w:val="007E5B6E"/>
    <w:rPr>
      <w:color w:val="0000FF" w:themeColor="hyperlink"/>
      <w:u w:val="single"/>
    </w:rPr>
  </w:style>
  <w:style w:type="character" w:styleId="GevolgdeHyperlink">
    <w:name w:val="FollowedHyperlink"/>
    <w:basedOn w:val="Standaardalinea-lettertype"/>
    <w:uiPriority w:val="99"/>
    <w:semiHidden/>
    <w:unhideWhenUsed/>
    <w:rsid w:val="007E5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025">
      <w:bodyDiv w:val="1"/>
      <w:marLeft w:val="0"/>
      <w:marRight w:val="0"/>
      <w:marTop w:val="0"/>
      <w:marBottom w:val="0"/>
      <w:divBdr>
        <w:top w:val="none" w:sz="0" w:space="0" w:color="auto"/>
        <w:left w:val="none" w:sz="0" w:space="0" w:color="auto"/>
        <w:bottom w:val="none" w:sz="0" w:space="0" w:color="auto"/>
        <w:right w:val="none" w:sz="0" w:space="0" w:color="auto"/>
      </w:divBdr>
    </w:div>
    <w:div w:id="694303800">
      <w:bodyDiv w:val="1"/>
      <w:marLeft w:val="0"/>
      <w:marRight w:val="0"/>
      <w:marTop w:val="0"/>
      <w:marBottom w:val="0"/>
      <w:divBdr>
        <w:top w:val="none" w:sz="0" w:space="0" w:color="auto"/>
        <w:left w:val="none" w:sz="0" w:space="0" w:color="auto"/>
        <w:bottom w:val="none" w:sz="0" w:space="0" w:color="auto"/>
        <w:right w:val="none" w:sz="0" w:space="0" w:color="auto"/>
      </w:divBdr>
      <w:divsChild>
        <w:div w:id="164833244">
          <w:marLeft w:val="0"/>
          <w:marRight w:val="0"/>
          <w:marTop w:val="0"/>
          <w:marBottom w:val="0"/>
          <w:divBdr>
            <w:top w:val="none" w:sz="0" w:space="0" w:color="auto"/>
            <w:left w:val="none" w:sz="0" w:space="0" w:color="auto"/>
            <w:bottom w:val="none" w:sz="0" w:space="0" w:color="auto"/>
            <w:right w:val="none" w:sz="0" w:space="0" w:color="auto"/>
          </w:divBdr>
          <w:divsChild>
            <w:div w:id="1906261530">
              <w:marLeft w:val="0"/>
              <w:marRight w:val="0"/>
              <w:marTop w:val="0"/>
              <w:marBottom w:val="0"/>
              <w:divBdr>
                <w:top w:val="none" w:sz="0" w:space="0" w:color="auto"/>
                <w:left w:val="none" w:sz="0" w:space="0" w:color="auto"/>
                <w:bottom w:val="none" w:sz="0" w:space="0" w:color="auto"/>
                <w:right w:val="none" w:sz="0" w:space="0" w:color="auto"/>
              </w:divBdr>
              <w:divsChild>
                <w:div w:id="86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5469">
      <w:bodyDiv w:val="1"/>
      <w:marLeft w:val="0"/>
      <w:marRight w:val="0"/>
      <w:marTop w:val="0"/>
      <w:marBottom w:val="0"/>
      <w:divBdr>
        <w:top w:val="none" w:sz="0" w:space="0" w:color="auto"/>
        <w:left w:val="none" w:sz="0" w:space="0" w:color="auto"/>
        <w:bottom w:val="none" w:sz="0" w:space="0" w:color="auto"/>
        <w:right w:val="none" w:sz="0" w:space="0" w:color="auto"/>
      </w:divBdr>
      <w:divsChild>
        <w:div w:id="510025696">
          <w:marLeft w:val="0"/>
          <w:marRight w:val="0"/>
          <w:marTop w:val="0"/>
          <w:marBottom w:val="0"/>
          <w:divBdr>
            <w:top w:val="none" w:sz="0" w:space="0" w:color="auto"/>
            <w:left w:val="none" w:sz="0" w:space="0" w:color="auto"/>
            <w:bottom w:val="none" w:sz="0" w:space="0" w:color="auto"/>
            <w:right w:val="none" w:sz="0" w:space="0" w:color="auto"/>
          </w:divBdr>
          <w:divsChild>
            <w:div w:id="499078514">
              <w:marLeft w:val="0"/>
              <w:marRight w:val="0"/>
              <w:marTop w:val="0"/>
              <w:marBottom w:val="0"/>
              <w:divBdr>
                <w:top w:val="none" w:sz="0" w:space="0" w:color="auto"/>
                <w:left w:val="none" w:sz="0" w:space="0" w:color="auto"/>
                <w:bottom w:val="none" w:sz="0" w:space="0" w:color="auto"/>
                <w:right w:val="none" w:sz="0" w:space="0" w:color="auto"/>
              </w:divBdr>
              <w:divsChild>
                <w:div w:id="3017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5451">
      <w:bodyDiv w:val="1"/>
      <w:marLeft w:val="0"/>
      <w:marRight w:val="0"/>
      <w:marTop w:val="0"/>
      <w:marBottom w:val="0"/>
      <w:divBdr>
        <w:top w:val="none" w:sz="0" w:space="0" w:color="auto"/>
        <w:left w:val="none" w:sz="0" w:space="0" w:color="auto"/>
        <w:bottom w:val="none" w:sz="0" w:space="0" w:color="auto"/>
        <w:right w:val="none" w:sz="0" w:space="0" w:color="auto"/>
      </w:divBdr>
      <w:divsChild>
        <w:div w:id="1874997084">
          <w:marLeft w:val="0"/>
          <w:marRight w:val="0"/>
          <w:marTop w:val="0"/>
          <w:marBottom w:val="0"/>
          <w:divBdr>
            <w:top w:val="none" w:sz="0" w:space="0" w:color="auto"/>
            <w:left w:val="none" w:sz="0" w:space="0" w:color="auto"/>
            <w:bottom w:val="none" w:sz="0" w:space="0" w:color="auto"/>
            <w:right w:val="none" w:sz="0" w:space="0" w:color="auto"/>
          </w:divBdr>
          <w:divsChild>
            <w:div w:id="14776068">
              <w:marLeft w:val="0"/>
              <w:marRight w:val="0"/>
              <w:marTop w:val="0"/>
              <w:marBottom w:val="0"/>
              <w:divBdr>
                <w:top w:val="none" w:sz="0" w:space="0" w:color="auto"/>
                <w:left w:val="none" w:sz="0" w:space="0" w:color="auto"/>
                <w:bottom w:val="none" w:sz="0" w:space="0" w:color="auto"/>
                <w:right w:val="none" w:sz="0" w:space="0" w:color="auto"/>
              </w:divBdr>
              <w:divsChild>
                <w:div w:id="14581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918</Words>
  <Characters>5053</Characters>
  <Application>Microsoft Macintosh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Versteegh</dc:creator>
  <cp:keywords/>
  <dc:description/>
  <cp:lastModifiedBy>Paul Versteegh</cp:lastModifiedBy>
  <cp:revision>9</cp:revision>
  <dcterms:created xsi:type="dcterms:W3CDTF">2020-09-08T14:27:00Z</dcterms:created>
  <dcterms:modified xsi:type="dcterms:W3CDTF">2020-09-16T19:15:00Z</dcterms:modified>
</cp:coreProperties>
</file>